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4CC2B757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341112"/>
                <wp:effectExtent l="0" t="0" r="12700" b="22225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73B06091" w:rsidR="0081423D" w:rsidRPr="006F5014" w:rsidRDefault="001C0C9F" w:rsidP="006F50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</w:t>
                            </w:r>
                            <w:r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ture</w:t>
                            </w:r>
                            <w:r w:rsidR="0081423D"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</w:t>
                            </w:r>
                            <w:r w:rsidR="00126A06"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27599"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81423D"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|</w:t>
                            </w:r>
                            <w:r w:rsidR="007D6181"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A5912"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Online Relationships, Dignity &amp; Data Trails</w:t>
                            </w:r>
                          </w:p>
                          <w:p w14:paraId="7B42B8CE" w14:textId="77777777" w:rsidR="00CF304A" w:rsidRPr="006F5014" w:rsidRDefault="00CF304A" w:rsidP="006F50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FBE0D" w14:textId="77777777" w:rsidR="008B0A4E" w:rsidRPr="006F5014" w:rsidRDefault="008B0A4E" w:rsidP="006F50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3E825DC5" w14:textId="11DA308F" w:rsidR="00AB5EBA" w:rsidRPr="006F5014" w:rsidRDefault="00AB5EBA" w:rsidP="0039169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 xml:space="preserve">To understand risks within online relationships </w:t>
                            </w:r>
                          </w:p>
                          <w:p w14:paraId="2A5411EE" w14:textId="2CD672F8" w:rsidR="00AB5EBA" w:rsidRPr="006F5014" w:rsidRDefault="00AB5EBA" w:rsidP="0039169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 xml:space="preserve">To recognise how data and images can be stored, shared, and misused </w:t>
                            </w:r>
                          </w:p>
                          <w:p w14:paraId="7640963F" w14:textId="78F2420B" w:rsidR="00AB5EBA" w:rsidRPr="006F5014" w:rsidRDefault="00AB5EBA" w:rsidP="0039169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 xml:space="preserve">To explain how digital actions can impact reputation and future opportunities </w:t>
                            </w:r>
                          </w:p>
                          <w:p w14:paraId="5B7545A2" w14:textId="19204B1C" w:rsidR="0081423D" w:rsidRDefault="00AB5EBA" w:rsidP="0039169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>To identify safe and appropriate online behaviour</w:t>
                            </w:r>
                          </w:p>
                          <w:p w14:paraId="001C7BB5" w14:textId="30F5067E" w:rsidR="00350596" w:rsidRPr="006F5014" w:rsidRDefault="00350596" w:rsidP="0039169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identify how zina can destroy the moral fabric of society and </w:t>
                            </w:r>
                            <w:r w:rsidR="00225A80">
                              <w:rPr>
                                <w:rFonts w:ascii="Arial" w:hAnsi="Arial" w:cs="Arial"/>
                              </w:rPr>
                              <w:t>incur Allah’s displeasure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6AAA604" w14:textId="77777777" w:rsidR="00570064" w:rsidRDefault="00570064" w:rsidP="006F50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FF180B2" w14:textId="627752A6" w:rsidR="00B552DE" w:rsidRPr="006F5014" w:rsidRDefault="00B552DE" w:rsidP="006F50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208FB990" w14:textId="3570F5E3" w:rsidR="00442599" w:rsidRPr="00442599" w:rsidRDefault="00442599" w:rsidP="006F501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425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="00C918ED" w:rsidRPr="006F5014">
                              <w:rPr>
                                <w:rFonts w:ascii="Arial" w:hAnsi="Arial" w:cs="Arial"/>
                              </w:rPr>
                              <w:t xml:space="preserve"> d</w:t>
                            </w:r>
                            <w:r w:rsidRPr="00442599">
                              <w:rPr>
                                <w:rFonts w:ascii="Arial" w:hAnsi="Arial" w:cs="Arial"/>
                              </w:rPr>
                              <w:t>isplay statements</w:t>
                            </w:r>
                            <w:r w:rsidR="00C918ED" w:rsidRPr="006F5014">
                              <w:rPr>
                                <w:rFonts w:ascii="Arial" w:hAnsi="Arial" w:cs="Arial"/>
                              </w:rPr>
                              <w:t xml:space="preserve"> for pupils to see and have pupils take 5 minutes to discuss wha</w:t>
                            </w:r>
                            <w:r w:rsidR="0033181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C918ED" w:rsidRPr="006F5014">
                              <w:rPr>
                                <w:rFonts w:ascii="Arial" w:hAnsi="Arial" w:cs="Arial"/>
                              </w:rPr>
                              <w:t xml:space="preserve"> they think about each of the following:</w:t>
                            </w:r>
                          </w:p>
                          <w:p w14:paraId="44CE89E7" w14:textId="77777777" w:rsidR="00442599" w:rsidRPr="006F5014" w:rsidRDefault="00442599" w:rsidP="006F501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 xml:space="preserve">“If someone feels real online, they can be trusted” </w:t>
                            </w:r>
                          </w:p>
                          <w:p w14:paraId="428D2C6C" w14:textId="77777777" w:rsidR="00442599" w:rsidRPr="006F5014" w:rsidRDefault="00442599" w:rsidP="006F501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 xml:space="preserve">“Once you delete something, it’s gone for good” </w:t>
                            </w:r>
                          </w:p>
                          <w:p w14:paraId="3CEE0C58" w14:textId="77777777" w:rsidR="00442599" w:rsidRPr="006F5014" w:rsidRDefault="00442599" w:rsidP="006F501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5014">
                              <w:rPr>
                                <w:rFonts w:ascii="Arial" w:hAnsi="Arial" w:cs="Arial"/>
                              </w:rPr>
                              <w:t>“Sending private images stays between two people”</w:t>
                            </w:r>
                          </w:p>
                          <w:p w14:paraId="239C785F" w14:textId="77777777" w:rsidR="00EB7CD3" w:rsidRPr="00EB7CD3" w:rsidRDefault="00EB7CD3" w:rsidP="003F21D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to:</w:t>
                            </w:r>
                          </w:p>
                          <w:p w14:paraId="44C2928D" w14:textId="77777777" w:rsidR="00EB7CD3" w:rsidRPr="00EB7CD3" w:rsidRDefault="00EB7CD3" w:rsidP="003F21DE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</w:rPr>
                              <w:t xml:space="preserve">Respond (agree/disagree) </w:t>
                            </w:r>
                          </w:p>
                          <w:p w14:paraId="777D1458" w14:textId="77777777" w:rsidR="00EB7CD3" w:rsidRPr="00EB7CD3" w:rsidRDefault="00EB7CD3" w:rsidP="003F21DE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</w:rPr>
                              <w:t xml:space="preserve">Justify briefly </w:t>
                            </w:r>
                          </w:p>
                          <w:p w14:paraId="14826E1B" w14:textId="77777777" w:rsidR="00EB7CD3" w:rsidRPr="00EB7CD3" w:rsidRDefault="00EB7CD3" w:rsidP="003F21D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6AC6B847" w14:textId="77777777" w:rsidR="00EB7CD3" w:rsidRPr="00EB7CD3" w:rsidRDefault="00EB7CD3" w:rsidP="003F21DE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</w:rPr>
                              <w:t xml:space="preserve">Challenge responses </w:t>
                            </w:r>
                          </w:p>
                          <w:p w14:paraId="64987E04" w14:textId="77777777" w:rsidR="00EB7CD3" w:rsidRPr="00EB7CD3" w:rsidRDefault="00EB7CD3" w:rsidP="003F21DE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</w:rPr>
                              <w:t xml:space="preserve">Expose misconceptions (false identity, screenshots, data trails) </w:t>
                            </w:r>
                          </w:p>
                          <w:p w14:paraId="7CEF3177" w14:textId="20FED787" w:rsidR="005230BE" w:rsidRDefault="00EB7CD3" w:rsidP="00A13231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7CD3">
                              <w:rPr>
                                <w:rFonts w:ascii="Arial" w:hAnsi="Arial" w:cs="Arial"/>
                              </w:rPr>
                              <w:t>Set tone: real consequences, real risks</w:t>
                            </w:r>
                          </w:p>
                          <w:p w14:paraId="5028BA62" w14:textId="77777777" w:rsidR="00A13231" w:rsidRPr="00A13231" w:rsidRDefault="00A13231" w:rsidP="00A13231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FD3656" w14:textId="01E11EE4" w:rsidR="0081423D" w:rsidRPr="00A13231" w:rsidRDefault="00531AF0" w:rsidP="00BE10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132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 w:rsidR="00BE10C2" w:rsidRPr="00A132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slamic/ Ahmadi Input</w:t>
                            </w:r>
                          </w:p>
                          <w:p w14:paraId="4D743DC2" w14:textId="77777777" w:rsidR="00CC0D60" w:rsidRPr="00CC0D60" w:rsidRDefault="00CC0D60" w:rsidP="00CC0D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7F721A1C" w14:textId="77777777" w:rsidR="00CC0D60" w:rsidRPr="00CC0D60" w:rsidRDefault="00CC0D60" w:rsidP="00CC0D6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</w:rPr>
                              <w:t xml:space="preserve">Islam teaches modesty, dignity, and clear boundaries between non-mahram males and females </w:t>
                            </w:r>
                          </w:p>
                          <w:p w14:paraId="57608DD2" w14:textId="77777777" w:rsidR="00CC0D60" w:rsidRPr="00CC0D60" w:rsidRDefault="00CC0D60" w:rsidP="00CC0D6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</w:rPr>
                              <w:t xml:space="preserve">Unnecessary private communication, flirting, or emotional attachment outside of halal boundaries is not permitted </w:t>
                            </w:r>
                          </w:p>
                          <w:p w14:paraId="2E2D8FA0" w14:textId="77777777" w:rsidR="00CC0D60" w:rsidRPr="00CC0D60" w:rsidRDefault="00CC0D60" w:rsidP="00CC0D6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</w:rPr>
                              <w:t xml:space="preserve">Online spaces do not remove these rules—haram remains haram, whether in person or digital </w:t>
                            </w:r>
                          </w:p>
                          <w:p w14:paraId="2B9ED3F8" w14:textId="77777777" w:rsidR="00BE10C2" w:rsidRDefault="00BE10C2" w:rsidP="00BE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6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" fillcolor="#272727 [2749]" strokeweight=".5pt">
                <v:textbox>
                  <w:txbxContent>
                    <w:p w14:paraId="546C57E8" w14:textId="73B06091" w:rsidR="0081423D" w:rsidRPr="006F5014" w:rsidRDefault="001C0C9F" w:rsidP="006F50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</w:t>
                      </w:r>
                      <w:r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ture</w:t>
                      </w:r>
                      <w:r w:rsidR="0081423D"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</w:t>
                      </w:r>
                      <w:r w:rsidR="00126A06"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327599"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2</w:t>
                      </w:r>
                      <w:r w:rsidR="0081423D"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|</w:t>
                      </w:r>
                      <w:r w:rsidR="007D6181"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9A5912"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Online Relationships, Dignity &amp; Data Trails</w:t>
                      </w:r>
                    </w:p>
                    <w:p w14:paraId="7B42B8CE" w14:textId="77777777" w:rsidR="00CF304A" w:rsidRPr="006F5014" w:rsidRDefault="00CF304A" w:rsidP="006F50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1FBE0D" w14:textId="77777777" w:rsidR="008B0A4E" w:rsidRPr="006F5014" w:rsidRDefault="008B0A4E" w:rsidP="006F50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3E825DC5" w14:textId="11DA308F" w:rsidR="00AB5EBA" w:rsidRPr="006F5014" w:rsidRDefault="00AB5EBA" w:rsidP="0039169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 xml:space="preserve">To understand risks within online relationships </w:t>
                      </w:r>
                    </w:p>
                    <w:p w14:paraId="2A5411EE" w14:textId="2CD672F8" w:rsidR="00AB5EBA" w:rsidRPr="006F5014" w:rsidRDefault="00AB5EBA" w:rsidP="0039169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 xml:space="preserve">To recognise how data and images can be stored, shared, and misused </w:t>
                      </w:r>
                    </w:p>
                    <w:p w14:paraId="7640963F" w14:textId="78F2420B" w:rsidR="00AB5EBA" w:rsidRPr="006F5014" w:rsidRDefault="00AB5EBA" w:rsidP="0039169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 xml:space="preserve">To explain how digital actions can impact reputation and future opportunities </w:t>
                      </w:r>
                    </w:p>
                    <w:p w14:paraId="5B7545A2" w14:textId="19204B1C" w:rsidR="0081423D" w:rsidRDefault="00AB5EBA" w:rsidP="0039169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>To identify safe and appropriate online behaviour</w:t>
                      </w:r>
                    </w:p>
                    <w:p w14:paraId="001C7BB5" w14:textId="30F5067E" w:rsidR="00350596" w:rsidRPr="006F5014" w:rsidRDefault="00350596" w:rsidP="0039169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identify how zina can destroy the moral fabric of society and </w:t>
                      </w:r>
                      <w:r w:rsidR="00225A80">
                        <w:rPr>
                          <w:rFonts w:ascii="Arial" w:hAnsi="Arial" w:cs="Arial"/>
                        </w:rPr>
                        <w:t>incur Allah’s displeasure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6AAA604" w14:textId="77777777" w:rsidR="00570064" w:rsidRDefault="00570064" w:rsidP="006F50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FF180B2" w14:textId="627752A6" w:rsidR="00B552DE" w:rsidRPr="006F5014" w:rsidRDefault="00B552DE" w:rsidP="006F50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208FB990" w14:textId="3570F5E3" w:rsidR="00442599" w:rsidRPr="00442599" w:rsidRDefault="00442599" w:rsidP="006F501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42599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="00C918ED" w:rsidRPr="006F5014">
                        <w:rPr>
                          <w:rFonts w:ascii="Arial" w:hAnsi="Arial" w:cs="Arial"/>
                        </w:rPr>
                        <w:t xml:space="preserve"> d</w:t>
                      </w:r>
                      <w:r w:rsidRPr="00442599">
                        <w:rPr>
                          <w:rFonts w:ascii="Arial" w:hAnsi="Arial" w:cs="Arial"/>
                        </w:rPr>
                        <w:t>isplay statements</w:t>
                      </w:r>
                      <w:r w:rsidR="00C918ED" w:rsidRPr="006F5014">
                        <w:rPr>
                          <w:rFonts w:ascii="Arial" w:hAnsi="Arial" w:cs="Arial"/>
                        </w:rPr>
                        <w:t xml:space="preserve"> for pupils to see and have pupils take 5 minutes to discuss wha</w:t>
                      </w:r>
                      <w:r w:rsidR="0033181D">
                        <w:rPr>
                          <w:rFonts w:ascii="Arial" w:hAnsi="Arial" w:cs="Arial"/>
                        </w:rPr>
                        <w:t>t</w:t>
                      </w:r>
                      <w:r w:rsidR="00C918ED" w:rsidRPr="006F5014">
                        <w:rPr>
                          <w:rFonts w:ascii="Arial" w:hAnsi="Arial" w:cs="Arial"/>
                        </w:rPr>
                        <w:t xml:space="preserve"> they think about each of the following:</w:t>
                      </w:r>
                    </w:p>
                    <w:p w14:paraId="44CE89E7" w14:textId="77777777" w:rsidR="00442599" w:rsidRPr="006F5014" w:rsidRDefault="00442599" w:rsidP="006F501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 xml:space="preserve">“If someone feels real online, they can be trusted” </w:t>
                      </w:r>
                    </w:p>
                    <w:p w14:paraId="428D2C6C" w14:textId="77777777" w:rsidR="00442599" w:rsidRPr="006F5014" w:rsidRDefault="00442599" w:rsidP="006F501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 xml:space="preserve">“Once you delete something, it’s gone for good” </w:t>
                      </w:r>
                    </w:p>
                    <w:p w14:paraId="3CEE0C58" w14:textId="77777777" w:rsidR="00442599" w:rsidRPr="006F5014" w:rsidRDefault="00442599" w:rsidP="006F501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F5014">
                        <w:rPr>
                          <w:rFonts w:ascii="Arial" w:hAnsi="Arial" w:cs="Arial"/>
                        </w:rPr>
                        <w:t>“Sending private images stays between two people”</w:t>
                      </w:r>
                    </w:p>
                    <w:p w14:paraId="239C785F" w14:textId="77777777" w:rsidR="00EB7CD3" w:rsidRPr="00EB7CD3" w:rsidRDefault="00EB7CD3" w:rsidP="003F21D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  <w:b/>
                          <w:bCs/>
                        </w:rPr>
                        <w:t>Pupils to:</w:t>
                      </w:r>
                    </w:p>
                    <w:p w14:paraId="44C2928D" w14:textId="77777777" w:rsidR="00EB7CD3" w:rsidRPr="00EB7CD3" w:rsidRDefault="00EB7CD3" w:rsidP="003F21DE">
                      <w:pPr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</w:rPr>
                        <w:t xml:space="preserve">Respond (agree/disagree) </w:t>
                      </w:r>
                    </w:p>
                    <w:p w14:paraId="777D1458" w14:textId="77777777" w:rsidR="00EB7CD3" w:rsidRPr="00EB7CD3" w:rsidRDefault="00EB7CD3" w:rsidP="003F21DE">
                      <w:pPr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</w:rPr>
                        <w:t xml:space="preserve">Justify briefly </w:t>
                      </w:r>
                    </w:p>
                    <w:p w14:paraId="14826E1B" w14:textId="77777777" w:rsidR="00EB7CD3" w:rsidRPr="00EB7CD3" w:rsidRDefault="00EB7CD3" w:rsidP="003F21D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</w:p>
                    <w:p w14:paraId="6AC6B847" w14:textId="77777777" w:rsidR="00EB7CD3" w:rsidRPr="00EB7CD3" w:rsidRDefault="00EB7CD3" w:rsidP="003F21DE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</w:rPr>
                        <w:t xml:space="preserve">Challenge responses </w:t>
                      </w:r>
                    </w:p>
                    <w:p w14:paraId="64987E04" w14:textId="77777777" w:rsidR="00EB7CD3" w:rsidRPr="00EB7CD3" w:rsidRDefault="00EB7CD3" w:rsidP="003F21DE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</w:rPr>
                        <w:t xml:space="preserve">Expose misconceptions (false identity, screenshots, data trails) </w:t>
                      </w:r>
                    </w:p>
                    <w:p w14:paraId="7CEF3177" w14:textId="20FED787" w:rsidR="005230BE" w:rsidRDefault="00EB7CD3" w:rsidP="00A13231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B7CD3">
                        <w:rPr>
                          <w:rFonts w:ascii="Arial" w:hAnsi="Arial" w:cs="Arial"/>
                        </w:rPr>
                        <w:t>Set tone: real consequences, real risks</w:t>
                      </w:r>
                    </w:p>
                    <w:p w14:paraId="5028BA62" w14:textId="77777777" w:rsidR="00A13231" w:rsidRPr="00A13231" w:rsidRDefault="00A13231" w:rsidP="00A13231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3CFD3656" w14:textId="01E11EE4" w:rsidR="0081423D" w:rsidRPr="00A13231" w:rsidRDefault="00531AF0" w:rsidP="00BE10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13231"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 w:rsidR="00BE10C2" w:rsidRPr="00A13231">
                        <w:rPr>
                          <w:rFonts w:ascii="Arial" w:hAnsi="Arial" w:cs="Arial"/>
                          <w:b/>
                          <w:bCs/>
                        </w:rPr>
                        <w:t>slamic/ Ahmadi Input</w:t>
                      </w:r>
                    </w:p>
                    <w:p w14:paraId="4D743DC2" w14:textId="77777777" w:rsidR="00CC0D60" w:rsidRPr="00CC0D60" w:rsidRDefault="00CC0D60" w:rsidP="00CC0D60">
                      <w:pPr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7F721A1C" w14:textId="77777777" w:rsidR="00CC0D60" w:rsidRPr="00CC0D60" w:rsidRDefault="00CC0D60" w:rsidP="00CC0D60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</w:rPr>
                        <w:t xml:space="preserve">Islam teaches modesty, dignity, and clear boundaries between non-mahram males and females </w:t>
                      </w:r>
                    </w:p>
                    <w:p w14:paraId="57608DD2" w14:textId="77777777" w:rsidR="00CC0D60" w:rsidRPr="00CC0D60" w:rsidRDefault="00CC0D60" w:rsidP="00CC0D60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</w:rPr>
                        <w:t xml:space="preserve">Unnecessary private communication, flirting, or emotional attachment outside of halal boundaries is not permitted </w:t>
                      </w:r>
                    </w:p>
                    <w:p w14:paraId="2E2D8FA0" w14:textId="77777777" w:rsidR="00CC0D60" w:rsidRPr="00CC0D60" w:rsidRDefault="00CC0D60" w:rsidP="00CC0D60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</w:rPr>
                        <w:t xml:space="preserve">Online spaces do not remove these rules—haram remains haram, whether in person or digital </w:t>
                      </w:r>
                    </w:p>
                    <w:p w14:paraId="2B9ED3F8" w14:textId="77777777" w:rsidR="00BE10C2" w:rsidRDefault="00BE10C2" w:rsidP="00BE10C2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7FA3F0F0">
                <wp:simplePos x="0" y="0"/>
                <wp:positionH relativeFrom="column">
                  <wp:posOffset>-323022</wp:posOffset>
                </wp:positionH>
                <wp:positionV relativeFrom="paragraph">
                  <wp:posOffset>1302026</wp:posOffset>
                </wp:positionV>
                <wp:extent cx="6388526" cy="8383657"/>
                <wp:effectExtent l="0" t="0" r="12700" b="17780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8365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30767" w14:textId="77777777" w:rsidR="00B3232F" w:rsidRPr="006F5014" w:rsidRDefault="00B3232F" w:rsidP="00B3232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</w:t>
                            </w:r>
                            <w:r w:rsidRPr="006F501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ture Lesson 2  | Online Relationships, Dignity &amp; Data Trails</w:t>
                            </w:r>
                          </w:p>
                          <w:p w14:paraId="1191C9A1" w14:textId="77777777" w:rsidR="0009778E" w:rsidRPr="00CC0D60" w:rsidRDefault="0009778E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39BE53B" w14:textId="77777777" w:rsidR="00CC0D60" w:rsidRPr="00CC0D60" w:rsidRDefault="00CC0D60" w:rsidP="00E43DD0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</w:rPr>
                              <w:t xml:space="preserve">A believer protects their honour by avoiding inappropriate relationships and conversations </w:t>
                            </w:r>
                          </w:p>
                          <w:p w14:paraId="5EB5CD71" w14:textId="77777777" w:rsidR="00CC0D60" w:rsidRPr="00CC0D60" w:rsidRDefault="00CC0D60" w:rsidP="00E43DD0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</w:rPr>
                              <w:t xml:space="preserve">Emotional closeness can develop quickly online and lead to poor decisions </w:t>
                            </w:r>
                          </w:p>
                          <w:p w14:paraId="7F974D0D" w14:textId="77777777" w:rsidR="00CC0D60" w:rsidRPr="00CC0D60" w:rsidRDefault="00CC0D60" w:rsidP="00E43DD0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C0D60">
                              <w:rPr>
                                <w:rFonts w:ascii="Arial" w:hAnsi="Arial" w:cs="Arial"/>
                              </w:rPr>
                              <w:t xml:space="preserve">Guarding one’s modesty includes what we say, share, and engage with digitally </w:t>
                            </w:r>
                            <w:r w:rsidRPr="00CC0D60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1A51A73A" w14:textId="77777777" w:rsidR="00520C55" w:rsidRPr="00520C55" w:rsidRDefault="00520C55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0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emphasise:</w:t>
                            </w:r>
                          </w:p>
                          <w:p w14:paraId="498911CB" w14:textId="77777777" w:rsidR="00520C55" w:rsidRPr="00520C55" w:rsidRDefault="00520C55" w:rsidP="00E43DD0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0C55">
                              <w:rPr>
                                <w:rFonts w:ascii="Arial" w:hAnsi="Arial" w:cs="Arial"/>
                              </w:rPr>
                              <w:t xml:space="preserve">Online relationships can feel real but often lack accountability and truth </w:t>
                            </w:r>
                          </w:p>
                          <w:p w14:paraId="2A7C7BA7" w14:textId="77777777" w:rsidR="00520C55" w:rsidRPr="00520C55" w:rsidRDefault="00520C55" w:rsidP="00E43DD0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0C55">
                              <w:rPr>
                                <w:rFonts w:ascii="Arial" w:hAnsi="Arial" w:cs="Arial"/>
                              </w:rPr>
                              <w:t xml:space="preserve">Private messaging, sharing images, or “talking stages” can lead to pressure, exposure, and regret </w:t>
                            </w:r>
                          </w:p>
                          <w:p w14:paraId="04A08685" w14:textId="77777777" w:rsidR="00520C55" w:rsidRPr="00520C55" w:rsidRDefault="00520C55" w:rsidP="00E43DD0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0C55">
                              <w:rPr>
                                <w:rFonts w:ascii="Arial" w:hAnsi="Arial" w:cs="Arial"/>
                              </w:rPr>
                              <w:t xml:space="preserve">Once boundaries are crossed, it becomes harder to step back </w:t>
                            </w:r>
                          </w:p>
                          <w:p w14:paraId="3A429FC7" w14:textId="77777777" w:rsidR="003A5355" w:rsidRPr="00E43DD0" w:rsidRDefault="00520C55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0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message:</w:t>
                            </w:r>
                            <w:r w:rsidR="004874E3" w:rsidRPr="00E43D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517F010" w14:textId="77777777" w:rsidR="000F6F7B" w:rsidRPr="00E43DD0" w:rsidRDefault="00520C55" w:rsidP="00E43DD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</w:rPr>
                              <w:t>What begins as a message can lead to harm—protect your dignity by keeping within halal boundaries</w:t>
                            </w:r>
                          </w:p>
                          <w:p w14:paraId="68295DD2" w14:textId="27676845" w:rsidR="00C07E63" w:rsidRPr="00E43DD0" w:rsidRDefault="00C07E63" w:rsidP="00E43DD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</w:rPr>
                              <w:t xml:space="preserve">Islam teaches that prevention is better than cure – rather than allowing yourself to cross the boundaries you are to stay within, </w:t>
                            </w:r>
                            <w:r w:rsidR="005E5477" w:rsidRPr="00E43DD0">
                              <w:rPr>
                                <w:rFonts w:ascii="Arial" w:hAnsi="Arial" w:cs="Arial"/>
                              </w:rPr>
                              <w:t xml:space="preserve">nip the haram discussions in the bud to prevent displeasing Allah, </w:t>
                            </w:r>
                            <w:r w:rsidR="00AD081F" w:rsidRPr="00E43DD0">
                              <w:rPr>
                                <w:rFonts w:ascii="Arial" w:hAnsi="Arial" w:cs="Arial"/>
                              </w:rPr>
                              <w:t xml:space="preserve">falling into Zina and damaging your reputation and </w:t>
                            </w:r>
                            <w:r w:rsidR="009078BD" w:rsidRPr="00E43DD0">
                              <w:rPr>
                                <w:rFonts w:ascii="Arial" w:hAnsi="Arial" w:cs="Arial"/>
                              </w:rPr>
                              <w:t xml:space="preserve">of </w:t>
                            </w:r>
                            <w:r w:rsidR="00AD081F" w:rsidRPr="00E43DD0">
                              <w:rPr>
                                <w:rFonts w:ascii="Arial" w:hAnsi="Arial" w:cs="Arial"/>
                              </w:rPr>
                              <w:t>those around you</w:t>
                            </w:r>
                            <w:r w:rsidR="000F6F7B" w:rsidRPr="00E43DD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4E190F5" w14:textId="77777777" w:rsidR="00AA32A7" w:rsidRPr="00E43DD0" w:rsidRDefault="00AA32A7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71DDD" w14:textId="0C42FCB4" w:rsidR="0075163D" w:rsidRPr="00E43DD0" w:rsidRDefault="0075163D" w:rsidP="00E43DD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(15-20 Mins)</w:t>
                            </w:r>
                          </w:p>
                          <w:p w14:paraId="12B7DDDF" w14:textId="249537A1" w:rsidR="00B03CB5" w:rsidRPr="00B03CB5" w:rsidRDefault="00EA0019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Pr="00E43DD0">
                              <w:rPr>
                                <w:rFonts w:ascii="Arial" w:hAnsi="Arial" w:cs="Arial"/>
                              </w:rPr>
                              <w:t xml:space="preserve"> “Nip it in the Bud”</w:t>
                            </w:r>
                          </w:p>
                          <w:p w14:paraId="6B0EDFBC" w14:textId="77777777" w:rsidR="00861649" w:rsidRPr="00803E1D" w:rsidRDefault="00917094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03E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Teacher to: </w:t>
                            </w:r>
                          </w:p>
                          <w:p w14:paraId="32C7664A" w14:textId="6A07DFB4" w:rsidR="00B03CB5" w:rsidRPr="00E43DD0" w:rsidRDefault="00FC3C5E" w:rsidP="00E43DD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>rovide</w:t>
                            </w:r>
                            <w:r w:rsidR="00B00D70">
                              <w:rPr>
                                <w:rFonts w:ascii="Arial" w:hAnsi="Arial" w:cs="Arial"/>
                              </w:rPr>
                              <w:t xml:space="preserve"> a series of typical 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 xml:space="preserve">scenarios (e.g. private messaging, developing emotional attachment, </w:t>
                            </w:r>
                            <w:r w:rsidR="00DD15AF">
                              <w:rPr>
                                <w:rFonts w:ascii="Arial" w:hAnsi="Arial" w:cs="Arial"/>
                              </w:rPr>
                              <w:t xml:space="preserve">being alone with a ghayr mahram, 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>requests for images</w:t>
                            </w:r>
                            <w:r w:rsidR="000901A3">
                              <w:rPr>
                                <w:rFonts w:ascii="Arial" w:hAnsi="Arial" w:cs="Arial"/>
                              </w:rPr>
                              <w:t xml:space="preserve"> etc.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  <w:p w14:paraId="4A839C9B" w14:textId="77777777" w:rsidR="00861649" w:rsidRPr="00803E1D" w:rsidRDefault="00B03CB5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03C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</w:t>
                            </w:r>
                            <w:r w:rsidR="00861649" w:rsidRPr="00803E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0F266216" w14:textId="1255CEC9" w:rsidR="00AD3B9B" w:rsidRDefault="00FC3C5E" w:rsidP="00AD3B9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B500B1" w:rsidRPr="00E43DD0">
                              <w:rPr>
                                <w:rFonts w:ascii="Arial" w:hAnsi="Arial" w:cs="Arial"/>
                              </w:rPr>
                              <w:t xml:space="preserve">ork in pairs to identify when </w:t>
                            </w:r>
                            <w:r w:rsidR="003F5288" w:rsidRPr="00E43DD0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>oundar</w:t>
                            </w:r>
                            <w:r w:rsidR="00170C19" w:rsidRPr="00E43DD0">
                              <w:rPr>
                                <w:rFonts w:ascii="Arial" w:hAnsi="Arial" w:cs="Arial"/>
                              </w:rPr>
                              <w:t>ies have been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 xml:space="preserve"> c</w:t>
                            </w:r>
                            <w:r w:rsidR="003B4038" w:rsidRPr="00E43DD0">
                              <w:rPr>
                                <w:rFonts w:ascii="Arial" w:hAnsi="Arial" w:cs="Arial"/>
                              </w:rPr>
                              <w:t>rossed, related r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>isk</w:t>
                            </w:r>
                            <w:r w:rsidR="003B4038" w:rsidRPr="00E43DD0">
                              <w:rPr>
                                <w:rFonts w:ascii="Arial" w:hAnsi="Arial" w:cs="Arial"/>
                              </w:rPr>
                              <w:t>s and the a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>ppropriate action</w:t>
                            </w:r>
                            <w:r w:rsidR="003B4038" w:rsidRPr="00E43DD0">
                              <w:rPr>
                                <w:rFonts w:ascii="Arial" w:hAnsi="Arial" w:cs="Arial"/>
                              </w:rPr>
                              <w:t xml:space="preserve"> to take </w:t>
                            </w:r>
                            <w:r w:rsidR="00B03CB5" w:rsidRPr="00E43D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614FE4F" w14:textId="290597E2" w:rsidR="00C73522" w:rsidRDefault="008B7AA2" w:rsidP="008B7AA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0C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then</w:t>
                            </w:r>
                            <w:r w:rsidR="00870C8D" w:rsidRPr="00870C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03E1D">
                              <w:rPr>
                                <w:rFonts w:ascii="Arial" w:hAnsi="Arial" w:cs="Arial"/>
                              </w:rPr>
                              <w:t xml:space="preserve">have pairs feedback to the whole class and explain how they would avoid falling into the trap of zina </w:t>
                            </w:r>
                          </w:p>
                          <w:p w14:paraId="04BD7F9D" w14:textId="66C57ABF" w:rsidR="00C63014" w:rsidRPr="002E1F35" w:rsidRDefault="00803E1D" w:rsidP="00E43DD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0C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Key message: </w:t>
                            </w:r>
                            <w:r>
                              <w:rPr>
                                <w:rFonts w:ascii="Arial" w:hAnsi="Arial" w:cs="Arial"/>
                              </w:rPr>
                              <w:t>zina is not only physically engaging in prohibited acts that are reserved for husband and wife but can include listening to a ghayr mahram (zina of the ears), touching them, sending inappropriate texts (zina of the hands) and images (zina of the eye</w:t>
                            </w:r>
                            <w:r w:rsidR="002E1F35">
                              <w:rPr>
                                <w:rFonts w:ascii="Arial" w:hAnsi="Arial" w:cs="Arial"/>
                              </w:rPr>
                              <w:t>s)</w:t>
                            </w:r>
                          </w:p>
                          <w:p w14:paraId="62D5D9DC" w14:textId="77777777" w:rsidR="00CC21AC" w:rsidRDefault="00CC21AC" w:rsidP="0091724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D3D209E" w14:textId="0E4E09AD" w:rsidR="00B642DE" w:rsidRPr="00E43DD0" w:rsidRDefault="00B642DE" w:rsidP="0091724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3DD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45pt;margin-top:102.5pt;width:503.05pt;height:660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" fillcolor="#272727 [2749]" strokeweight=".5pt">
                <v:textbox>
                  <w:txbxContent>
                    <w:p w14:paraId="71830767" w14:textId="77777777" w:rsidR="00B3232F" w:rsidRPr="006F5014" w:rsidRDefault="00B3232F" w:rsidP="00B3232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</w:t>
                      </w:r>
                      <w:r w:rsidRPr="006F501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ture Lesson 2  | Online Relationships, Dignity &amp; Data Trails</w:t>
                      </w:r>
                    </w:p>
                    <w:p w14:paraId="1191C9A1" w14:textId="77777777" w:rsidR="0009778E" w:rsidRPr="00CC0D60" w:rsidRDefault="0009778E" w:rsidP="00E43DD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139BE53B" w14:textId="77777777" w:rsidR="00CC0D60" w:rsidRPr="00CC0D60" w:rsidRDefault="00CC0D60" w:rsidP="00E43DD0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</w:rPr>
                        <w:t xml:space="preserve">A believer protects their honour by avoiding inappropriate relationships and conversations </w:t>
                      </w:r>
                    </w:p>
                    <w:p w14:paraId="5EB5CD71" w14:textId="77777777" w:rsidR="00CC0D60" w:rsidRPr="00CC0D60" w:rsidRDefault="00CC0D60" w:rsidP="00E43DD0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</w:rPr>
                        <w:t xml:space="preserve">Emotional closeness can develop quickly online and lead to poor decisions </w:t>
                      </w:r>
                    </w:p>
                    <w:p w14:paraId="7F974D0D" w14:textId="77777777" w:rsidR="00CC0D60" w:rsidRPr="00CC0D60" w:rsidRDefault="00CC0D60" w:rsidP="00E43DD0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C0D60">
                        <w:rPr>
                          <w:rFonts w:ascii="Arial" w:hAnsi="Arial" w:cs="Arial"/>
                        </w:rPr>
                        <w:t xml:space="preserve">Guarding one’s modesty includes what we say, share, and engage with digitally </w:t>
                      </w:r>
                      <w:r w:rsidRPr="00CC0D60">
                        <w:rPr>
                          <w:rFonts w:ascii="Arial" w:hAnsi="Arial" w:cs="Arial"/>
                        </w:rPr>
                        <w:br/>
                      </w:r>
                    </w:p>
                    <w:p w14:paraId="1A51A73A" w14:textId="77777777" w:rsidR="00520C55" w:rsidRPr="00520C55" w:rsidRDefault="00520C55" w:rsidP="00E43DD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20C55">
                        <w:rPr>
                          <w:rFonts w:ascii="Arial" w:hAnsi="Arial" w:cs="Arial"/>
                          <w:b/>
                          <w:bCs/>
                        </w:rPr>
                        <w:t>Teacher to emphasise:</w:t>
                      </w:r>
                    </w:p>
                    <w:p w14:paraId="498911CB" w14:textId="77777777" w:rsidR="00520C55" w:rsidRPr="00520C55" w:rsidRDefault="00520C55" w:rsidP="00E43DD0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20C55">
                        <w:rPr>
                          <w:rFonts w:ascii="Arial" w:hAnsi="Arial" w:cs="Arial"/>
                        </w:rPr>
                        <w:t xml:space="preserve">Online relationships can feel real but often lack accountability and truth </w:t>
                      </w:r>
                    </w:p>
                    <w:p w14:paraId="2A7C7BA7" w14:textId="77777777" w:rsidR="00520C55" w:rsidRPr="00520C55" w:rsidRDefault="00520C55" w:rsidP="00E43DD0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20C55">
                        <w:rPr>
                          <w:rFonts w:ascii="Arial" w:hAnsi="Arial" w:cs="Arial"/>
                        </w:rPr>
                        <w:t xml:space="preserve">Private messaging, sharing images, or “talking stages” can lead to pressure, exposure, and regret </w:t>
                      </w:r>
                    </w:p>
                    <w:p w14:paraId="04A08685" w14:textId="77777777" w:rsidR="00520C55" w:rsidRPr="00520C55" w:rsidRDefault="00520C55" w:rsidP="00E43DD0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20C55">
                        <w:rPr>
                          <w:rFonts w:ascii="Arial" w:hAnsi="Arial" w:cs="Arial"/>
                        </w:rPr>
                        <w:t xml:space="preserve">Once boundaries are crossed, it becomes harder to step back </w:t>
                      </w:r>
                    </w:p>
                    <w:p w14:paraId="3A429FC7" w14:textId="77777777" w:rsidR="003A5355" w:rsidRPr="00E43DD0" w:rsidRDefault="00520C55" w:rsidP="00E43DD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20C55">
                        <w:rPr>
                          <w:rFonts w:ascii="Arial" w:hAnsi="Arial" w:cs="Arial"/>
                          <w:b/>
                          <w:bCs/>
                        </w:rPr>
                        <w:t>Key message:</w:t>
                      </w:r>
                      <w:r w:rsidR="004874E3" w:rsidRPr="00E43D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517F010" w14:textId="77777777" w:rsidR="000F6F7B" w:rsidRPr="00E43DD0" w:rsidRDefault="00520C55" w:rsidP="00E43DD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43DD0">
                        <w:rPr>
                          <w:rFonts w:ascii="Arial" w:hAnsi="Arial" w:cs="Arial"/>
                        </w:rPr>
                        <w:t>What begins as a message can lead to harm—protect your dignity by keeping within halal boundaries</w:t>
                      </w:r>
                    </w:p>
                    <w:p w14:paraId="68295DD2" w14:textId="27676845" w:rsidR="00C07E63" w:rsidRPr="00E43DD0" w:rsidRDefault="00C07E63" w:rsidP="00E43DD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43DD0">
                        <w:rPr>
                          <w:rFonts w:ascii="Arial" w:hAnsi="Arial" w:cs="Arial"/>
                        </w:rPr>
                        <w:t xml:space="preserve">Islam teaches that prevention is better than cure – rather than allowing yourself to cross the boundaries you are to stay within, </w:t>
                      </w:r>
                      <w:r w:rsidR="005E5477" w:rsidRPr="00E43DD0">
                        <w:rPr>
                          <w:rFonts w:ascii="Arial" w:hAnsi="Arial" w:cs="Arial"/>
                        </w:rPr>
                        <w:t xml:space="preserve">nip the haram discussions in the bud to prevent displeasing Allah, </w:t>
                      </w:r>
                      <w:r w:rsidR="00AD081F" w:rsidRPr="00E43DD0">
                        <w:rPr>
                          <w:rFonts w:ascii="Arial" w:hAnsi="Arial" w:cs="Arial"/>
                        </w:rPr>
                        <w:t xml:space="preserve">falling into Zina and damaging your reputation and </w:t>
                      </w:r>
                      <w:r w:rsidR="009078BD" w:rsidRPr="00E43DD0">
                        <w:rPr>
                          <w:rFonts w:ascii="Arial" w:hAnsi="Arial" w:cs="Arial"/>
                        </w:rPr>
                        <w:t xml:space="preserve">of </w:t>
                      </w:r>
                      <w:r w:rsidR="00AD081F" w:rsidRPr="00E43DD0">
                        <w:rPr>
                          <w:rFonts w:ascii="Arial" w:hAnsi="Arial" w:cs="Arial"/>
                        </w:rPr>
                        <w:t>those around you</w:t>
                      </w:r>
                      <w:r w:rsidR="000F6F7B" w:rsidRPr="00E43DD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4E190F5" w14:textId="77777777" w:rsidR="00AA32A7" w:rsidRPr="00E43DD0" w:rsidRDefault="00AA32A7" w:rsidP="00E43DD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50E71DDD" w14:textId="0C42FCB4" w:rsidR="0075163D" w:rsidRPr="00E43DD0" w:rsidRDefault="0075163D" w:rsidP="00E43DD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43DD0">
                        <w:rPr>
                          <w:rFonts w:ascii="Arial" w:hAnsi="Arial" w:cs="Arial"/>
                          <w:b/>
                          <w:bCs/>
                        </w:rPr>
                        <w:t>Main Task (15-20 Mins)</w:t>
                      </w:r>
                    </w:p>
                    <w:p w14:paraId="12B7DDDF" w14:textId="249537A1" w:rsidR="00B03CB5" w:rsidRPr="00B03CB5" w:rsidRDefault="00EA0019" w:rsidP="00E43DD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43DD0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Pr="00E43DD0">
                        <w:rPr>
                          <w:rFonts w:ascii="Arial" w:hAnsi="Arial" w:cs="Arial"/>
                        </w:rPr>
                        <w:t xml:space="preserve"> “Nip it in the Bud”</w:t>
                      </w:r>
                    </w:p>
                    <w:p w14:paraId="6B0EDFBC" w14:textId="77777777" w:rsidR="00861649" w:rsidRPr="00803E1D" w:rsidRDefault="00917094" w:rsidP="00E43DD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03E1D">
                        <w:rPr>
                          <w:rFonts w:ascii="Arial" w:hAnsi="Arial" w:cs="Arial"/>
                          <w:b/>
                          <w:bCs/>
                        </w:rPr>
                        <w:t xml:space="preserve">Teacher to: </w:t>
                      </w:r>
                    </w:p>
                    <w:p w14:paraId="32C7664A" w14:textId="6A07DFB4" w:rsidR="00B03CB5" w:rsidRPr="00E43DD0" w:rsidRDefault="00FC3C5E" w:rsidP="00E43DD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43DD0">
                        <w:rPr>
                          <w:rFonts w:ascii="Arial" w:hAnsi="Arial" w:cs="Arial"/>
                        </w:rPr>
                        <w:t>P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>rovide</w:t>
                      </w:r>
                      <w:r w:rsidR="00B00D70">
                        <w:rPr>
                          <w:rFonts w:ascii="Arial" w:hAnsi="Arial" w:cs="Arial"/>
                        </w:rPr>
                        <w:t xml:space="preserve"> a series of typical 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 xml:space="preserve">scenarios (e.g. private messaging, developing emotional attachment, </w:t>
                      </w:r>
                      <w:r w:rsidR="00DD15AF">
                        <w:rPr>
                          <w:rFonts w:ascii="Arial" w:hAnsi="Arial" w:cs="Arial"/>
                        </w:rPr>
                        <w:t xml:space="preserve">being alone with a ghayr mahram, 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>requests for images</w:t>
                      </w:r>
                      <w:r w:rsidR="000901A3">
                        <w:rPr>
                          <w:rFonts w:ascii="Arial" w:hAnsi="Arial" w:cs="Arial"/>
                        </w:rPr>
                        <w:t xml:space="preserve"> etc.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  <w:p w14:paraId="4A839C9B" w14:textId="77777777" w:rsidR="00861649" w:rsidRPr="00803E1D" w:rsidRDefault="00B03CB5" w:rsidP="00E43DD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03CB5">
                        <w:rPr>
                          <w:rFonts w:ascii="Arial" w:hAnsi="Arial" w:cs="Arial"/>
                          <w:b/>
                          <w:bCs/>
                        </w:rPr>
                        <w:t>Pupils to</w:t>
                      </w:r>
                      <w:r w:rsidR="00861649" w:rsidRPr="00803E1D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0F266216" w14:textId="1255CEC9" w:rsidR="00AD3B9B" w:rsidRDefault="00FC3C5E" w:rsidP="00AD3B9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43DD0">
                        <w:rPr>
                          <w:rFonts w:ascii="Arial" w:hAnsi="Arial" w:cs="Arial"/>
                        </w:rPr>
                        <w:t>W</w:t>
                      </w:r>
                      <w:r w:rsidR="00B500B1" w:rsidRPr="00E43DD0">
                        <w:rPr>
                          <w:rFonts w:ascii="Arial" w:hAnsi="Arial" w:cs="Arial"/>
                        </w:rPr>
                        <w:t xml:space="preserve">ork in pairs to identify when </w:t>
                      </w:r>
                      <w:r w:rsidR="003F5288" w:rsidRPr="00E43DD0">
                        <w:rPr>
                          <w:rFonts w:ascii="Arial" w:hAnsi="Arial" w:cs="Arial"/>
                        </w:rPr>
                        <w:t>b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>oundar</w:t>
                      </w:r>
                      <w:r w:rsidR="00170C19" w:rsidRPr="00E43DD0">
                        <w:rPr>
                          <w:rFonts w:ascii="Arial" w:hAnsi="Arial" w:cs="Arial"/>
                        </w:rPr>
                        <w:t>ies have been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 xml:space="preserve"> c</w:t>
                      </w:r>
                      <w:r w:rsidR="003B4038" w:rsidRPr="00E43DD0">
                        <w:rPr>
                          <w:rFonts w:ascii="Arial" w:hAnsi="Arial" w:cs="Arial"/>
                        </w:rPr>
                        <w:t>rossed, related r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>isk</w:t>
                      </w:r>
                      <w:r w:rsidR="003B4038" w:rsidRPr="00E43DD0">
                        <w:rPr>
                          <w:rFonts w:ascii="Arial" w:hAnsi="Arial" w:cs="Arial"/>
                        </w:rPr>
                        <w:t>s and the a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>ppropriate action</w:t>
                      </w:r>
                      <w:r w:rsidR="003B4038" w:rsidRPr="00E43DD0">
                        <w:rPr>
                          <w:rFonts w:ascii="Arial" w:hAnsi="Arial" w:cs="Arial"/>
                        </w:rPr>
                        <w:t xml:space="preserve"> to take </w:t>
                      </w:r>
                      <w:r w:rsidR="00B03CB5" w:rsidRPr="00E43D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614FE4F" w14:textId="290597E2" w:rsidR="00C73522" w:rsidRDefault="008B7AA2" w:rsidP="008B7AA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70C8D">
                        <w:rPr>
                          <w:rFonts w:ascii="Arial" w:hAnsi="Arial" w:cs="Arial"/>
                          <w:b/>
                          <w:bCs/>
                        </w:rPr>
                        <w:t>Teacher to then</w:t>
                      </w:r>
                      <w:r w:rsidR="00870C8D" w:rsidRPr="00870C8D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03E1D">
                        <w:rPr>
                          <w:rFonts w:ascii="Arial" w:hAnsi="Arial" w:cs="Arial"/>
                        </w:rPr>
                        <w:t xml:space="preserve">have pairs feedback to the whole class and explain how they would avoid falling into the trap of zina </w:t>
                      </w:r>
                    </w:p>
                    <w:p w14:paraId="04BD7F9D" w14:textId="66C57ABF" w:rsidR="00C63014" w:rsidRPr="002E1F35" w:rsidRDefault="00803E1D" w:rsidP="00E43DD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70C8D">
                        <w:rPr>
                          <w:rFonts w:ascii="Arial" w:hAnsi="Arial" w:cs="Arial"/>
                          <w:b/>
                          <w:bCs/>
                        </w:rPr>
                        <w:t xml:space="preserve">Key message: </w:t>
                      </w:r>
                      <w:r>
                        <w:rPr>
                          <w:rFonts w:ascii="Arial" w:hAnsi="Arial" w:cs="Arial"/>
                        </w:rPr>
                        <w:t>zina is not only physically engaging in prohibited acts that are reserved for husband and wife but can include listening to a ghayr mahram (zina of the ears), touching them, sending inappropriate texts (zina of the hands) and images (zina of the eye</w:t>
                      </w:r>
                      <w:r w:rsidR="002E1F35">
                        <w:rPr>
                          <w:rFonts w:ascii="Arial" w:hAnsi="Arial" w:cs="Arial"/>
                        </w:rPr>
                        <w:t>s)</w:t>
                      </w:r>
                    </w:p>
                    <w:p w14:paraId="62D5D9DC" w14:textId="77777777" w:rsidR="00CC21AC" w:rsidRDefault="00CC21AC" w:rsidP="0091724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D3D209E" w14:textId="0E4E09AD" w:rsidR="00B642DE" w:rsidRPr="00E43DD0" w:rsidRDefault="00B642DE" w:rsidP="0091724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E43DD0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0BF1" w14:textId="77777777" w:rsidR="00BF337F" w:rsidRDefault="00BF337F" w:rsidP="00E20084">
      <w:pPr>
        <w:spacing w:after="0" w:line="240" w:lineRule="auto"/>
      </w:pPr>
      <w:r>
        <w:separator/>
      </w:r>
    </w:p>
  </w:endnote>
  <w:endnote w:type="continuationSeparator" w:id="0">
    <w:p w14:paraId="2ED8AE88" w14:textId="77777777" w:rsidR="00BF337F" w:rsidRDefault="00BF337F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4EDD" w14:textId="77777777" w:rsidR="00BF337F" w:rsidRDefault="00BF337F" w:rsidP="00E20084">
      <w:pPr>
        <w:spacing w:after="0" w:line="240" w:lineRule="auto"/>
      </w:pPr>
      <w:r>
        <w:separator/>
      </w:r>
    </w:p>
  </w:footnote>
  <w:footnote w:type="continuationSeparator" w:id="0">
    <w:p w14:paraId="662FD74E" w14:textId="77777777" w:rsidR="00BF337F" w:rsidRDefault="00BF337F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9B6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3470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051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679AE"/>
    <w:multiLevelType w:val="hybridMultilevel"/>
    <w:tmpl w:val="757ED65A"/>
    <w:lvl w:ilvl="0" w:tplc="AEFED9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0254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B4981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67A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526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9230B"/>
    <w:multiLevelType w:val="hybridMultilevel"/>
    <w:tmpl w:val="13C2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47D17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A5D8F"/>
    <w:multiLevelType w:val="multilevel"/>
    <w:tmpl w:val="E1D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C58A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236DC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56CE7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9607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B5C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338A4"/>
    <w:multiLevelType w:val="hybridMultilevel"/>
    <w:tmpl w:val="6C5A1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B2C62"/>
    <w:multiLevelType w:val="hybridMultilevel"/>
    <w:tmpl w:val="AD06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5AE"/>
    <w:multiLevelType w:val="hybridMultilevel"/>
    <w:tmpl w:val="80B64296"/>
    <w:lvl w:ilvl="0" w:tplc="AEFED9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434CF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76A9D"/>
    <w:multiLevelType w:val="hybridMultilevel"/>
    <w:tmpl w:val="B4AA8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14808"/>
    <w:multiLevelType w:val="hybridMultilevel"/>
    <w:tmpl w:val="564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F421B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F195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E41327"/>
    <w:multiLevelType w:val="hybridMultilevel"/>
    <w:tmpl w:val="0C4C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5605E"/>
    <w:multiLevelType w:val="hybridMultilevel"/>
    <w:tmpl w:val="9FDA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04FD6"/>
    <w:multiLevelType w:val="hybridMultilevel"/>
    <w:tmpl w:val="35C6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30088"/>
    <w:multiLevelType w:val="hybridMultilevel"/>
    <w:tmpl w:val="0774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4531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C4D87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C4BF2"/>
    <w:multiLevelType w:val="multilevel"/>
    <w:tmpl w:val="763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49129">
    <w:abstractNumId w:val="24"/>
  </w:num>
  <w:num w:numId="2" w16cid:durableId="1170950886">
    <w:abstractNumId w:val="8"/>
  </w:num>
  <w:num w:numId="3" w16cid:durableId="1909220671">
    <w:abstractNumId w:val="27"/>
  </w:num>
  <w:num w:numId="4" w16cid:durableId="1627081697">
    <w:abstractNumId w:val="30"/>
  </w:num>
  <w:num w:numId="5" w16cid:durableId="805859813">
    <w:abstractNumId w:val="10"/>
  </w:num>
  <w:num w:numId="6" w16cid:durableId="677079420">
    <w:abstractNumId w:val="11"/>
  </w:num>
  <w:num w:numId="7" w16cid:durableId="878516263">
    <w:abstractNumId w:val="15"/>
  </w:num>
  <w:num w:numId="8" w16cid:durableId="1448234559">
    <w:abstractNumId w:val="7"/>
  </w:num>
  <w:num w:numId="9" w16cid:durableId="36853560">
    <w:abstractNumId w:val="4"/>
  </w:num>
  <w:num w:numId="10" w16cid:durableId="118455860">
    <w:abstractNumId w:val="14"/>
  </w:num>
  <w:num w:numId="11" w16cid:durableId="55327323">
    <w:abstractNumId w:val="0"/>
  </w:num>
  <w:num w:numId="12" w16cid:durableId="875850843">
    <w:abstractNumId w:val="6"/>
  </w:num>
  <w:num w:numId="13" w16cid:durableId="1295602707">
    <w:abstractNumId w:val="1"/>
  </w:num>
  <w:num w:numId="14" w16cid:durableId="1561332205">
    <w:abstractNumId w:val="26"/>
  </w:num>
  <w:num w:numId="15" w16cid:durableId="186985283">
    <w:abstractNumId w:val="3"/>
  </w:num>
  <w:num w:numId="16" w16cid:durableId="1478187761">
    <w:abstractNumId w:val="12"/>
  </w:num>
  <w:num w:numId="17" w16cid:durableId="854657409">
    <w:abstractNumId w:val="18"/>
  </w:num>
  <w:num w:numId="18" w16cid:durableId="1753047078">
    <w:abstractNumId w:val="17"/>
  </w:num>
  <w:num w:numId="19" w16cid:durableId="1197619090">
    <w:abstractNumId w:val="23"/>
  </w:num>
  <w:num w:numId="20" w16cid:durableId="1020621803">
    <w:abstractNumId w:val="9"/>
  </w:num>
  <w:num w:numId="21" w16cid:durableId="578059639">
    <w:abstractNumId w:val="13"/>
  </w:num>
  <w:num w:numId="22" w16cid:durableId="403574677">
    <w:abstractNumId w:val="5"/>
  </w:num>
  <w:num w:numId="23" w16cid:durableId="857693710">
    <w:abstractNumId w:val="28"/>
  </w:num>
  <w:num w:numId="24" w16cid:durableId="363406931">
    <w:abstractNumId w:val="2"/>
  </w:num>
  <w:num w:numId="25" w16cid:durableId="194388652">
    <w:abstractNumId w:val="20"/>
  </w:num>
  <w:num w:numId="26" w16cid:durableId="1070805157">
    <w:abstractNumId w:val="21"/>
  </w:num>
  <w:num w:numId="27" w16cid:durableId="940189060">
    <w:abstractNumId w:val="19"/>
  </w:num>
  <w:num w:numId="28" w16cid:durableId="1000735219">
    <w:abstractNumId w:val="22"/>
  </w:num>
  <w:num w:numId="29" w16cid:durableId="1797794420">
    <w:abstractNumId w:val="29"/>
  </w:num>
  <w:num w:numId="30" w16cid:durableId="1139493228">
    <w:abstractNumId w:val="25"/>
  </w:num>
  <w:num w:numId="31" w16cid:durableId="184946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5515A"/>
    <w:rsid w:val="00061511"/>
    <w:rsid w:val="00077DFE"/>
    <w:rsid w:val="000901A3"/>
    <w:rsid w:val="0009778E"/>
    <w:rsid w:val="000A4FEF"/>
    <w:rsid w:val="000A626D"/>
    <w:rsid w:val="000C2C3B"/>
    <w:rsid w:val="000F6F7B"/>
    <w:rsid w:val="001217D8"/>
    <w:rsid w:val="00126A06"/>
    <w:rsid w:val="00141C7D"/>
    <w:rsid w:val="00142966"/>
    <w:rsid w:val="00170C19"/>
    <w:rsid w:val="001C0C9F"/>
    <w:rsid w:val="00210234"/>
    <w:rsid w:val="00217E18"/>
    <w:rsid w:val="00225A80"/>
    <w:rsid w:val="002A5DA6"/>
    <w:rsid w:val="002D1AF9"/>
    <w:rsid w:val="002E1F35"/>
    <w:rsid w:val="002F43B4"/>
    <w:rsid w:val="00315ADC"/>
    <w:rsid w:val="00327599"/>
    <w:rsid w:val="0033181D"/>
    <w:rsid w:val="00350596"/>
    <w:rsid w:val="00360EA6"/>
    <w:rsid w:val="00391697"/>
    <w:rsid w:val="003A5355"/>
    <w:rsid w:val="003B4038"/>
    <w:rsid w:val="003B5BD9"/>
    <w:rsid w:val="003D3AD6"/>
    <w:rsid w:val="003F21DE"/>
    <w:rsid w:val="003F5288"/>
    <w:rsid w:val="00442599"/>
    <w:rsid w:val="00445A72"/>
    <w:rsid w:val="00447008"/>
    <w:rsid w:val="00476CC9"/>
    <w:rsid w:val="004874E3"/>
    <w:rsid w:val="004D6939"/>
    <w:rsid w:val="004D7764"/>
    <w:rsid w:val="004E342F"/>
    <w:rsid w:val="004E7A39"/>
    <w:rsid w:val="004F2B00"/>
    <w:rsid w:val="005060B5"/>
    <w:rsid w:val="00520C55"/>
    <w:rsid w:val="005230BE"/>
    <w:rsid w:val="00531AF0"/>
    <w:rsid w:val="00540840"/>
    <w:rsid w:val="00570064"/>
    <w:rsid w:val="00580283"/>
    <w:rsid w:val="005B6056"/>
    <w:rsid w:val="005E540B"/>
    <w:rsid w:val="005E5477"/>
    <w:rsid w:val="00600C6F"/>
    <w:rsid w:val="00601F20"/>
    <w:rsid w:val="006647E7"/>
    <w:rsid w:val="006B2358"/>
    <w:rsid w:val="006F0F80"/>
    <w:rsid w:val="006F5014"/>
    <w:rsid w:val="006F6C85"/>
    <w:rsid w:val="007439BB"/>
    <w:rsid w:val="0075163D"/>
    <w:rsid w:val="00765F34"/>
    <w:rsid w:val="00766903"/>
    <w:rsid w:val="007D3CB8"/>
    <w:rsid w:val="007D55B5"/>
    <w:rsid w:val="007D6181"/>
    <w:rsid w:val="007D6DF1"/>
    <w:rsid w:val="00803E1D"/>
    <w:rsid w:val="0081423D"/>
    <w:rsid w:val="00861649"/>
    <w:rsid w:val="00870C8D"/>
    <w:rsid w:val="008967BC"/>
    <w:rsid w:val="008B0A4E"/>
    <w:rsid w:val="008B7AA2"/>
    <w:rsid w:val="00900613"/>
    <w:rsid w:val="009078BD"/>
    <w:rsid w:val="00917094"/>
    <w:rsid w:val="00917243"/>
    <w:rsid w:val="00971F9F"/>
    <w:rsid w:val="00994322"/>
    <w:rsid w:val="009A5297"/>
    <w:rsid w:val="009A5912"/>
    <w:rsid w:val="009B177C"/>
    <w:rsid w:val="009B47CF"/>
    <w:rsid w:val="009D418A"/>
    <w:rsid w:val="009E428C"/>
    <w:rsid w:val="00A02B4F"/>
    <w:rsid w:val="00A13231"/>
    <w:rsid w:val="00A20A1C"/>
    <w:rsid w:val="00A32B7F"/>
    <w:rsid w:val="00A34E73"/>
    <w:rsid w:val="00A5062C"/>
    <w:rsid w:val="00A90896"/>
    <w:rsid w:val="00AA32A7"/>
    <w:rsid w:val="00AB3187"/>
    <w:rsid w:val="00AB5EBA"/>
    <w:rsid w:val="00AD081F"/>
    <w:rsid w:val="00AD3B9B"/>
    <w:rsid w:val="00B00D70"/>
    <w:rsid w:val="00B03CB5"/>
    <w:rsid w:val="00B3232F"/>
    <w:rsid w:val="00B500B1"/>
    <w:rsid w:val="00B552DE"/>
    <w:rsid w:val="00B642DE"/>
    <w:rsid w:val="00B94CE4"/>
    <w:rsid w:val="00BC1E2E"/>
    <w:rsid w:val="00BC7B47"/>
    <w:rsid w:val="00BE10C2"/>
    <w:rsid w:val="00BE285F"/>
    <w:rsid w:val="00BE5417"/>
    <w:rsid w:val="00BF337F"/>
    <w:rsid w:val="00C02571"/>
    <w:rsid w:val="00C03935"/>
    <w:rsid w:val="00C07E63"/>
    <w:rsid w:val="00C252E5"/>
    <w:rsid w:val="00C63014"/>
    <w:rsid w:val="00C73522"/>
    <w:rsid w:val="00C82C4A"/>
    <w:rsid w:val="00C8795F"/>
    <w:rsid w:val="00C918ED"/>
    <w:rsid w:val="00CC0D60"/>
    <w:rsid w:val="00CC21AC"/>
    <w:rsid w:val="00CE34E9"/>
    <w:rsid w:val="00CF2B37"/>
    <w:rsid w:val="00CF304A"/>
    <w:rsid w:val="00CF72FF"/>
    <w:rsid w:val="00D30E08"/>
    <w:rsid w:val="00D31977"/>
    <w:rsid w:val="00D33784"/>
    <w:rsid w:val="00D50D06"/>
    <w:rsid w:val="00D67119"/>
    <w:rsid w:val="00D70ED8"/>
    <w:rsid w:val="00D85D9D"/>
    <w:rsid w:val="00D97B37"/>
    <w:rsid w:val="00DD15AF"/>
    <w:rsid w:val="00E1648D"/>
    <w:rsid w:val="00E20084"/>
    <w:rsid w:val="00E43DD0"/>
    <w:rsid w:val="00E45C43"/>
    <w:rsid w:val="00E55DF3"/>
    <w:rsid w:val="00E85722"/>
    <w:rsid w:val="00EA0019"/>
    <w:rsid w:val="00EA5839"/>
    <w:rsid w:val="00EB7CD3"/>
    <w:rsid w:val="00EE1108"/>
    <w:rsid w:val="00EE3B06"/>
    <w:rsid w:val="00F33DCE"/>
    <w:rsid w:val="00F36D30"/>
    <w:rsid w:val="00FC0505"/>
    <w:rsid w:val="00FC3C5E"/>
    <w:rsid w:val="00FD280C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6BF81-5083-49A7-81F4-534988D0ED72}"/>
</file>

<file path=customXml/itemProps2.xml><?xml version="1.0" encoding="utf-8"?>
<ds:datastoreItem xmlns:ds="http://schemas.openxmlformats.org/officeDocument/2006/customXml" ds:itemID="{4DF2468F-68EF-4E49-B9E2-69F8C1DDA8E4}"/>
</file>

<file path=customXml/itemProps3.xml><?xml version="1.0" encoding="utf-8"?>
<ds:datastoreItem xmlns:ds="http://schemas.openxmlformats.org/officeDocument/2006/customXml" ds:itemID="{2598C92E-8188-48AA-966C-17C662165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2026-04-08T17:56:00Z</dcterms:created>
  <dcterms:modified xsi:type="dcterms:W3CDTF">2026-04-08T17:56:00Z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